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 xml:space="preserve">Znak sprawy: </w:t>
      </w:r>
      <w:r>
        <w:rPr>
          <w:rFonts w:cs="Calibri" w:ascii="Times New Roman" w:hAnsi="Times New Roman"/>
        </w:rPr>
        <w:t>ZOZ/ZP/</w:t>
      </w:r>
      <w:r>
        <w:rPr>
          <w:rFonts w:cs="Calibri" w:ascii="Times New Roman" w:hAnsi="Times New Roman"/>
        </w:rPr>
        <w:t>3</w:t>
      </w:r>
      <w:r>
        <w:rPr>
          <w:rFonts w:cs="Calibri" w:ascii="Times New Roman" w:hAnsi="Times New Roman"/>
        </w:rPr>
        <w:t>/0</w:t>
      </w:r>
      <w:r>
        <w:rPr>
          <w:rFonts w:cs="Calibri" w:ascii="Times New Roman" w:hAnsi="Times New Roman"/>
        </w:rPr>
        <w:t>8</w:t>
      </w:r>
      <w:r>
        <w:rPr>
          <w:rFonts w:cs="Calibri" w:ascii="Times New Roman" w:hAnsi="Times New Roman"/>
        </w:rPr>
        <w:t>/2021</w:t>
        <w:tab/>
        <w:tab/>
        <w:t xml:space="preserve">         </w:t>
      </w:r>
      <w:r>
        <w:rPr>
          <w:rFonts w:cs="Calibri" w:ascii="Times New Roman" w:hAnsi="Times New Roman" w:cstheme="minorHAnsi"/>
        </w:rPr>
        <w:t xml:space="preserve">Pińczów, </w:t>
      </w:r>
      <w:r>
        <w:rPr>
          <w:rFonts w:cs="Calibri" w:ascii="Times New Roman" w:hAnsi="Times New Roman" w:cstheme="minorHAnsi"/>
        </w:rPr>
        <w:t>dnia</w:t>
      </w:r>
      <w:r>
        <w:rPr>
          <w:rFonts w:cs="Calibri" w:ascii="Times New Roman" w:hAnsi="Times New Roman" w:cstheme="minorHAnsi"/>
        </w:rPr>
        <w:t xml:space="preserve"> 1</w:t>
      </w:r>
      <w:r>
        <w:rPr>
          <w:rFonts w:cs="Calibri" w:ascii="Times New Roman" w:hAnsi="Times New Roman" w:cstheme="minorHAnsi"/>
        </w:rPr>
        <w:t>9</w:t>
      </w:r>
      <w:r>
        <w:rPr>
          <w:rFonts w:cs="Calibri" w:ascii="Times New Roman" w:hAnsi="Times New Roman" w:cstheme="minorHAnsi"/>
        </w:rPr>
        <w:t>.0</w:t>
      </w:r>
      <w:r>
        <w:rPr>
          <w:rFonts w:cs="Calibri" w:ascii="Times New Roman" w:hAnsi="Times New Roman" w:cstheme="minorHAnsi"/>
        </w:rPr>
        <w:t>8</w:t>
      </w:r>
      <w:r>
        <w:rPr>
          <w:rFonts w:cs="Calibri" w:ascii="Times New Roman" w:hAnsi="Times New Roman" w:cstheme="minorHAnsi"/>
        </w:rPr>
        <w:t>.2021r.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cs="Calibri" w:cstheme="minorHAnsi"/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którzy pobrali SWZ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ODPOWIEDŹ NR 1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NA WNIOSKI WYKONAWCÓW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Calibri" w:ascii="Times New Roman" w:hAnsi="Times New Roman" w:cstheme="minorHAnsi"/>
          <w:b w:val="false"/>
          <w:bCs w:val="false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POSTĘPOWANI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O UDZIELENIE ZAMÓWIENIA PUBLICZNEGO PROWADZONEGO W TRYBIE PODSTAWOWYM BEZ NEGOCJACJI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</w:rPr>
        <w:t xml:space="preserve">usługę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odbioru, transport i utylizacji odpadów medycznych.</w:t>
      </w:r>
    </w:p>
    <w:p>
      <w:pPr>
        <w:pStyle w:val="Normal"/>
        <w:spacing w:lineRule="auto" w:line="276" w:before="360" w:after="120"/>
        <w:ind w:firstLine="431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</w:rPr>
        <w:t xml:space="preserve">Zamawiający </w:t>
      </w:r>
      <w:r>
        <w:rPr>
          <w:rFonts w:cs="Calibri" w:ascii="Times New Roman" w:hAnsi="Times New Roman" w:cstheme="minorHAnsi"/>
        </w:rPr>
        <w:t xml:space="preserve">– Zespół Opieki Zdrowotnej w Pińczowie, udziela </w:t>
      </w:r>
      <w:r>
        <w:rPr>
          <w:rFonts w:cs="Calibri" w:ascii="Times New Roman" w:hAnsi="Times New Roman" w:cstheme="minorHAnsi"/>
        </w:rPr>
        <w:t xml:space="preserve">na podstawie art. 284 ust. 2 ustawy PZP </w:t>
      </w:r>
      <w:r>
        <w:rPr>
          <w:rFonts w:cs="Calibri" w:ascii="Times New Roman" w:hAnsi="Times New Roman" w:cstheme="minorHAnsi"/>
        </w:rPr>
        <w:t xml:space="preserve">odpowiedzi na wnioski Wykonawców złożone w przedmiotowym postępowaniu </w:t>
      </w:r>
      <w:r>
        <w:rPr>
          <w:rFonts w:cs="Calibri" w:ascii="Times New Roman" w:hAnsi="Times New Roman" w:cstheme="minorHAnsi"/>
        </w:rPr>
        <w:t>w dniu 18.08.2021 r.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Times New Roman"/>
          <w:b/>
          <w:b/>
          <w:bCs/>
          <w:u w:val="single"/>
        </w:rPr>
      </w:pPr>
      <w:r>
        <w:rPr>
          <w:rFonts w:eastAsia="Calibri" w:cs="Times New Roman" w:ascii="Times New Roman" w:hAnsi="Times New Roman"/>
          <w:b/>
          <w:bCs/>
          <w:u w:val="single"/>
        </w:rPr>
        <w:t>Pytanie nr 1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Zgodnie z zapisem w punkcie 1 Działu III SWZ oraz §2 ust. 1 Wzoru umowy odbiór odpadów ma się odbywać w poniedziałki, środy i piątki. Prosimy o dodanie zapisu „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z wyłączeniem dni ustawowo wolnych od pracy</w:t>
      </w:r>
      <w:r>
        <w:rPr>
          <w:rFonts w:ascii="Times New Roman" w:hAnsi="Times New Roman"/>
          <w:sz w:val="22"/>
          <w:szCs w:val="22"/>
        </w:rPr>
        <w:t>”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Odpowiedź nr 1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Na podstawie art. 286 ust. 1 ustawy PZP Zamawiający zmienia treść SWZ.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W punkcie 1 Działu III SWZ zmienia się zapis z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,,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minimum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trzy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razy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tygodniu tj.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poniedziałek,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środę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piątek.”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 na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,,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minimum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trzy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razy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tygodniu tj.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poniedziałek,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środę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piątek, z wyłączeniem dni ustawowo wolnych od pracy.”.</w:t>
      </w:r>
    </w:p>
    <w:p>
      <w:pPr>
        <w:pStyle w:val="Normal"/>
        <w:tabs>
          <w:tab w:val="clear" w:pos="720"/>
          <w:tab w:val="left" w:pos="567" w:leader="none"/>
        </w:tabs>
        <w:spacing w:lineRule="auto" w:line="360" w:before="120" w:after="12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W §3 ust. 1 Wzoru umowy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zmienia się zapis z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,,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minimum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trzy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razy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tygodniu tj.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poniedziałek,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środę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piątek.” na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,,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minimum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trzy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razy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tygodniu tj.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poniedziałek,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środę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>piątek, z wyłączeniem dni ustawowo wolnych od pracy.”.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24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Pytanie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2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Zgodnie z zapisem w punkcie 1 Działu III SWZ, §1 ust. 1.d) oraz §2 ust. 1 Wzoru umowy wykonawca zobowiązany jest do dostarczania worków 120 l na odpady. Pragniemy zauważyć, iż firmy unieszkodliwiające odpady nie są właściwymi podmiotami do świadczenia takiej usługi, ponieważ w większości muszą je zakpić, a potem dostarczyć co wiąże się z kosztami. Bardziej opłacalny dla Zamawiającego byłby zakup worków bezpośrednio u producenta lub sprzedawcy. Zmniejszyło by to z pewnością koszty usługi.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2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Z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godnie z SWZ.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24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Pytanie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3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przypadku braku zgody na odstąpienie od wymogu dostarczania przez wykonawcę worków, prosimy o doprecyzowanie zapisów w punkcie 1 Działu III SWZ, §1 ust. 1.d) oraz §2 ust. 1 Wzoru umowy dokładne określenie ilości wymaganych worków w skali miesiąca lub roku w rozbiciu na kolory, ponieważ sformułowanie „</w:t>
      </w:r>
      <w:r>
        <w:rPr>
          <w:rFonts w:ascii="Times New Roman" w:hAnsi="Times New Roman"/>
          <w:i/>
          <w:iCs/>
          <w:sz w:val="22"/>
          <w:szCs w:val="22"/>
        </w:rPr>
        <w:t>odpowiedniej ilości</w:t>
      </w:r>
      <w:r>
        <w:rPr>
          <w:rFonts w:ascii="Times New Roman" w:hAnsi="Times New Roman"/>
          <w:sz w:val="22"/>
          <w:szCs w:val="22"/>
        </w:rPr>
        <w:t>” jest mało precyzyjne. Jest to bardzo istotna informacja, ponieważ koszt worków musi być wliczony w zaoferowaną cenę usługi.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3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Z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amawiający nie jest w stanie prawidłowo określić szacunkowej liczby worków. Zgodnie z SWZ.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24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Pytanie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4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360"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Prosimy o zmianę zapisu w §9 ust. 1.a) Wzoru umowy na zapis o treści: „</w:t>
      </w:r>
      <w:r>
        <w:rPr>
          <w:rFonts w:ascii="Times New Roman" w:hAnsi="Times New Roman"/>
          <w:i/>
          <w:iCs/>
          <w:sz w:val="22"/>
          <w:szCs w:val="22"/>
        </w:rPr>
        <w:t>z tytułu opóźnienia w realizacji przedmiotu umowy, które leży po stronie Wykonawcy, zapłaci on Zamawiającemu karę umowną w wysokości 0,5 % wartości faktury wystawionej za miesiąc poprzedzający zwłokę za każdy przypadek</w:t>
      </w:r>
      <w:r>
        <w:rPr>
          <w:rFonts w:ascii="Times New Roman" w:hAnsi="Times New Roman"/>
          <w:sz w:val="22"/>
          <w:szCs w:val="22"/>
        </w:rPr>
        <w:t>.”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4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Zgodnie z SWZ.</w:t>
      </w:r>
    </w:p>
    <w:p>
      <w:pPr>
        <w:pStyle w:val="Normal"/>
        <w:spacing w:lineRule="auto" w:line="276" w:before="0" w:after="120"/>
        <w:jc w:val="both"/>
        <w:rPr>
          <w:rFonts w:cs="Calibri" w:cstheme="minorHAnsi"/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4" w:before="360" w:after="120"/>
        <w:jc w:val="both"/>
        <w:rPr>
          <w:rFonts w:ascii="Times New Roman" w:hAnsi="Times New Roman" w:cs="Calibri" w:cstheme="minorHAnsi"/>
          <w:b/>
          <w:b/>
        </w:rPr>
      </w:pPr>
      <w:r>
        <w:rPr>
          <w:rFonts w:cs="Calibri" w:cstheme="minorHAnsi" w:ascii="Times New Roman" w:hAnsi="Times New Roman"/>
          <w:b/>
        </w:rPr>
      </w:r>
    </w:p>
    <w:p>
      <w:pPr>
        <w:pStyle w:val="Normal"/>
        <w:spacing w:before="0" w:after="16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Z upoważnienia Dyrektora</w:t>
        <w:br/>
        <w:t>Kierownik Działu Organizacyjno-Prawnego i Kadr</w:t>
        <w:br/>
        <w:t>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Maria Zyguła-Koziara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LibreOffice/6.2.5.2$Windows_x86 LibreOffice_project/1ec314fa52f458adc18c4f025c545a4e8b22c159</Application>
  <Pages>2</Pages>
  <Words>444</Words>
  <Characters>2394</Characters>
  <CharactersWithSpaces>2820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2021-03-09T12:50:00Z</dcterms:created>
  <dc:creator>Katarzyna</dc:creator>
  <dc:description/>
  <dc:language>pl-PL</dc:language>
  <cp:lastModifiedBy/>
  <cp:lastPrinted>2021-08-19T10:07:31Z</cp:lastPrinted>
  <dcterms:modified xsi:type="dcterms:W3CDTF">2021-08-19T10:07:50Z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